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12749" w14:textId="652F2497" w:rsidR="006E1FC8" w:rsidRPr="003C1CCF" w:rsidRDefault="006E1FC8" w:rsidP="00AC3133">
      <w:pPr>
        <w:rPr>
          <w:rFonts w:cstheme="minorHAnsi"/>
          <w:b/>
          <w:sz w:val="28"/>
          <w:szCs w:val="28"/>
        </w:rPr>
      </w:pPr>
    </w:p>
    <w:p w14:paraId="70ED1952" w14:textId="114C60A5" w:rsidR="006E1FC8" w:rsidRPr="003C1CCF" w:rsidRDefault="006E1FC8" w:rsidP="00512ACA">
      <w:pPr>
        <w:jc w:val="center"/>
        <w:rPr>
          <w:rFonts w:cstheme="minorHAnsi"/>
          <w:b/>
          <w:sz w:val="28"/>
          <w:szCs w:val="28"/>
        </w:rPr>
      </w:pPr>
      <w:r w:rsidRPr="003C1CCF">
        <w:rPr>
          <w:rFonts w:cstheme="minorHAnsi"/>
          <w:b/>
          <w:sz w:val="28"/>
          <w:szCs w:val="28"/>
        </w:rPr>
        <w:t xml:space="preserve">MINUTES OF A MEETING OF THE ACTON FIELD TRUST HELD ON TUESDAY </w:t>
      </w:r>
      <w:r w:rsidR="0033000C" w:rsidRPr="003C1CCF">
        <w:rPr>
          <w:rFonts w:cstheme="minorHAnsi"/>
          <w:b/>
          <w:sz w:val="28"/>
          <w:szCs w:val="28"/>
        </w:rPr>
        <w:t>30</w:t>
      </w:r>
      <w:r w:rsidR="0033000C" w:rsidRPr="003C1CCF">
        <w:rPr>
          <w:rFonts w:cstheme="minorHAnsi"/>
          <w:b/>
          <w:sz w:val="28"/>
          <w:szCs w:val="28"/>
          <w:vertAlign w:val="superscript"/>
        </w:rPr>
        <w:t>th</w:t>
      </w:r>
      <w:r w:rsidR="0033000C" w:rsidRPr="003C1CCF">
        <w:rPr>
          <w:rFonts w:cstheme="minorHAnsi"/>
          <w:b/>
          <w:sz w:val="28"/>
          <w:szCs w:val="28"/>
        </w:rPr>
        <w:t xml:space="preserve"> </w:t>
      </w:r>
      <w:r w:rsidR="00412F41" w:rsidRPr="003C1CCF">
        <w:rPr>
          <w:rFonts w:cstheme="minorHAnsi"/>
          <w:b/>
          <w:sz w:val="28"/>
          <w:szCs w:val="28"/>
        </w:rPr>
        <w:t>July</w:t>
      </w:r>
      <w:r w:rsidRPr="003C1CCF">
        <w:rPr>
          <w:rFonts w:cstheme="minorHAnsi"/>
          <w:b/>
          <w:sz w:val="28"/>
          <w:szCs w:val="28"/>
        </w:rPr>
        <w:t xml:space="preserve"> 2024 AT </w:t>
      </w:r>
      <w:r w:rsidR="0033000C" w:rsidRPr="003C1CCF">
        <w:rPr>
          <w:rFonts w:cstheme="minorHAnsi"/>
          <w:b/>
          <w:sz w:val="28"/>
          <w:szCs w:val="28"/>
        </w:rPr>
        <w:t xml:space="preserve">6.30 </w:t>
      </w:r>
      <w:r w:rsidRPr="003C1CCF">
        <w:rPr>
          <w:rFonts w:cstheme="minorHAnsi"/>
          <w:b/>
          <w:sz w:val="28"/>
          <w:szCs w:val="28"/>
        </w:rPr>
        <w:t>P.M.</w:t>
      </w:r>
    </w:p>
    <w:p w14:paraId="52F15E17" w14:textId="77777777" w:rsidR="006E1FC8" w:rsidRPr="003C1CCF" w:rsidRDefault="006E1FC8" w:rsidP="00512ACA">
      <w:pPr>
        <w:jc w:val="center"/>
        <w:rPr>
          <w:rFonts w:cstheme="minorHAnsi"/>
          <w:b/>
          <w:sz w:val="28"/>
          <w:szCs w:val="28"/>
        </w:rPr>
      </w:pPr>
      <w:r w:rsidRPr="003C1CCF">
        <w:rPr>
          <w:rFonts w:cstheme="minorHAnsi"/>
          <w:b/>
          <w:sz w:val="28"/>
          <w:szCs w:val="28"/>
        </w:rPr>
        <w:t>IN THE SMALL COMMITTEE ROOM, ACTON VILLAGE HALL.</w:t>
      </w:r>
    </w:p>
    <w:p w14:paraId="10B38993" w14:textId="77777777" w:rsidR="00E67C08" w:rsidRPr="003C1CCF" w:rsidRDefault="006E1FC8" w:rsidP="00512ACA">
      <w:pPr>
        <w:spacing w:after="120"/>
        <w:jc w:val="both"/>
        <w:rPr>
          <w:rFonts w:cstheme="minorHAnsi"/>
          <w:b/>
          <w:sz w:val="28"/>
          <w:szCs w:val="28"/>
        </w:rPr>
      </w:pPr>
      <w:r w:rsidRPr="003C1CCF">
        <w:rPr>
          <w:rFonts w:cstheme="minorHAnsi"/>
          <w:b/>
          <w:sz w:val="28"/>
          <w:szCs w:val="28"/>
        </w:rPr>
        <w:t>Present:</w:t>
      </w:r>
    </w:p>
    <w:p w14:paraId="52B1917C" w14:textId="7403C1BA" w:rsidR="006E1FC8" w:rsidRPr="003C1CCF" w:rsidRDefault="006E1FC8" w:rsidP="00512ACA">
      <w:pPr>
        <w:jc w:val="both"/>
        <w:rPr>
          <w:rFonts w:cstheme="minorHAnsi"/>
          <w:sz w:val="28"/>
          <w:szCs w:val="28"/>
        </w:rPr>
      </w:pPr>
      <w:r w:rsidRPr="003C1CCF">
        <w:rPr>
          <w:rFonts w:cstheme="minorHAnsi"/>
          <w:sz w:val="28"/>
          <w:szCs w:val="28"/>
        </w:rPr>
        <w:t xml:space="preserve">Chair:  Christine Johnson, Treasurer: Nick Antill, Secretary: Jenny Antill, Julie Black, John Gibbens  and </w:t>
      </w:r>
      <w:r w:rsidR="00412F41" w:rsidRPr="003C1CCF">
        <w:rPr>
          <w:rFonts w:cstheme="minorHAnsi"/>
          <w:sz w:val="28"/>
          <w:szCs w:val="28"/>
        </w:rPr>
        <w:t>4</w:t>
      </w:r>
      <w:r w:rsidRPr="003C1CCF">
        <w:rPr>
          <w:rFonts w:cstheme="minorHAnsi"/>
          <w:sz w:val="28"/>
          <w:szCs w:val="28"/>
        </w:rPr>
        <w:t xml:space="preserve"> members of the public</w:t>
      </w:r>
    </w:p>
    <w:p w14:paraId="01272E06" w14:textId="396E80A5" w:rsidR="006E1FC8" w:rsidRPr="003C1CCF" w:rsidRDefault="006E1FC8" w:rsidP="00412F41">
      <w:pPr>
        <w:pStyle w:val="ListParagraph"/>
        <w:numPr>
          <w:ilvl w:val="0"/>
          <w:numId w:val="1"/>
        </w:numPr>
        <w:tabs>
          <w:tab w:val="left" w:pos="720"/>
          <w:tab w:val="left" w:pos="1152"/>
          <w:tab w:val="left" w:pos="1584"/>
          <w:tab w:val="left" w:pos="2016"/>
        </w:tabs>
        <w:spacing w:after="120" w:line="240" w:lineRule="auto"/>
        <w:jc w:val="both"/>
        <w:rPr>
          <w:rFonts w:cstheme="minorHAnsi"/>
          <w:sz w:val="28"/>
          <w:szCs w:val="28"/>
        </w:rPr>
      </w:pPr>
      <w:r w:rsidRPr="003C1CCF">
        <w:rPr>
          <w:rFonts w:cstheme="minorHAnsi"/>
          <w:b/>
          <w:sz w:val="28"/>
          <w:szCs w:val="28"/>
        </w:rPr>
        <w:t>Welcome</w:t>
      </w:r>
      <w:r w:rsidRPr="003C1CCF">
        <w:rPr>
          <w:rFonts w:cstheme="minorHAnsi"/>
          <w:sz w:val="28"/>
          <w:szCs w:val="28"/>
        </w:rPr>
        <w:t xml:space="preserve">  given</w:t>
      </w:r>
      <w:r w:rsidR="00412F41" w:rsidRPr="003C1CCF">
        <w:rPr>
          <w:rFonts w:cstheme="minorHAnsi"/>
          <w:sz w:val="28"/>
          <w:szCs w:val="28"/>
        </w:rPr>
        <w:t xml:space="preserve"> by the Chairman</w:t>
      </w:r>
    </w:p>
    <w:p w14:paraId="282301FF" w14:textId="77777777" w:rsidR="00412F41" w:rsidRPr="003C1CCF" w:rsidRDefault="00412F41" w:rsidP="00412F41">
      <w:pPr>
        <w:tabs>
          <w:tab w:val="left" w:pos="720"/>
          <w:tab w:val="left" w:pos="1152"/>
          <w:tab w:val="left" w:pos="1584"/>
          <w:tab w:val="left" w:pos="2016"/>
        </w:tabs>
        <w:spacing w:after="120" w:line="240" w:lineRule="auto"/>
        <w:jc w:val="both"/>
        <w:rPr>
          <w:rFonts w:cstheme="minorHAnsi"/>
          <w:sz w:val="28"/>
          <w:szCs w:val="28"/>
        </w:rPr>
      </w:pPr>
    </w:p>
    <w:p w14:paraId="11C8D93F" w14:textId="5795F7C3" w:rsidR="00412F41" w:rsidRPr="003C1CCF" w:rsidRDefault="00412F41" w:rsidP="00412F41">
      <w:pPr>
        <w:pStyle w:val="ListParagraph"/>
        <w:numPr>
          <w:ilvl w:val="0"/>
          <w:numId w:val="1"/>
        </w:numPr>
        <w:tabs>
          <w:tab w:val="left" w:pos="720"/>
          <w:tab w:val="left" w:pos="1152"/>
          <w:tab w:val="left" w:pos="1584"/>
          <w:tab w:val="left" w:pos="2016"/>
        </w:tabs>
        <w:spacing w:after="120" w:line="240" w:lineRule="auto"/>
        <w:jc w:val="both"/>
        <w:rPr>
          <w:rFonts w:cstheme="minorHAnsi"/>
          <w:sz w:val="28"/>
          <w:szCs w:val="28"/>
        </w:rPr>
      </w:pPr>
      <w:r w:rsidRPr="003C1CCF">
        <w:rPr>
          <w:rFonts w:cstheme="minorHAnsi"/>
          <w:b/>
          <w:bCs/>
          <w:sz w:val="28"/>
          <w:szCs w:val="28"/>
        </w:rPr>
        <w:t>The minutes</w:t>
      </w:r>
      <w:r w:rsidRPr="003C1CCF">
        <w:rPr>
          <w:rFonts w:cstheme="minorHAnsi"/>
          <w:sz w:val="28"/>
          <w:szCs w:val="28"/>
        </w:rPr>
        <w:t xml:space="preserve"> of the meeting of Acton Field Trust held on 7</w:t>
      </w:r>
      <w:r w:rsidRPr="003C1CCF">
        <w:rPr>
          <w:rFonts w:cstheme="minorHAnsi"/>
          <w:sz w:val="28"/>
          <w:szCs w:val="28"/>
          <w:vertAlign w:val="superscript"/>
        </w:rPr>
        <w:t>th</w:t>
      </w:r>
      <w:r w:rsidRPr="003C1CCF">
        <w:rPr>
          <w:rFonts w:cstheme="minorHAnsi"/>
          <w:sz w:val="28"/>
          <w:szCs w:val="28"/>
        </w:rPr>
        <w:t xml:space="preserve"> May 2024 were agreed as a true record and signed by the Chairman</w:t>
      </w:r>
    </w:p>
    <w:p w14:paraId="0E211F3D" w14:textId="77777777" w:rsidR="00412F41" w:rsidRPr="003C1CCF" w:rsidRDefault="00412F41" w:rsidP="00412F41">
      <w:pPr>
        <w:pStyle w:val="ListParagraph"/>
        <w:rPr>
          <w:rFonts w:cstheme="minorHAnsi"/>
          <w:sz w:val="28"/>
          <w:szCs w:val="28"/>
        </w:rPr>
      </w:pPr>
    </w:p>
    <w:p w14:paraId="119B4E8D" w14:textId="1F5FC749" w:rsidR="00412F41" w:rsidRPr="003C1CCF" w:rsidRDefault="00412F41" w:rsidP="00412F41">
      <w:pPr>
        <w:pStyle w:val="ListParagraph"/>
        <w:numPr>
          <w:ilvl w:val="0"/>
          <w:numId w:val="1"/>
        </w:numPr>
        <w:tabs>
          <w:tab w:val="left" w:pos="720"/>
          <w:tab w:val="left" w:pos="1152"/>
          <w:tab w:val="left" w:pos="1584"/>
          <w:tab w:val="left" w:pos="2016"/>
        </w:tabs>
        <w:spacing w:after="120" w:line="240" w:lineRule="auto"/>
        <w:jc w:val="both"/>
        <w:rPr>
          <w:rFonts w:cstheme="minorHAnsi"/>
          <w:sz w:val="28"/>
          <w:szCs w:val="28"/>
        </w:rPr>
      </w:pPr>
      <w:r w:rsidRPr="003C1CCF">
        <w:rPr>
          <w:rFonts w:cstheme="minorHAnsi"/>
          <w:sz w:val="28"/>
          <w:szCs w:val="28"/>
        </w:rPr>
        <w:t>Apologies.  There were no apologies and no declarations of conflict of interest</w:t>
      </w:r>
    </w:p>
    <w:p w14:paraId="6C6BB4E0" w14:textId="77777777" w:rsidR="00412F41" w:rsidRPr="003C1CCF" w:rsidRDefault="00412F41" w:rsidP="00412F41">
      <w:pPr>
        <w:pStyle w:val="ListParagraph"/>
        <w:rPr>
          <w:rFonts w:cstheme="minorHAnsi"/>
          <w:sz w:val="28"/>
          <w:szCs w:val="28"/>
        </w:rPr>
      </w:pPr>
    </w:p>
    <w:p w14:paraId="5038066B" w14:textId="77777777" w:rsidR="003C1CCF" w:rsidRPr="003C1CCF" w:rsidRDefault="00412F41" w:rsidP="00412F41">
      <w:pPr>
        <w:pStyle w:val="ListParagraph"/>
        <w:numPr>
          <w:ilvl w:val="0"/>
          <w:numId w:val="1"/>
        </w:numPr>
        <w:tabs>
          <w:tab w:val="left" w:pos="720"/>
          <w:tab w:val="left" w:pos="1152"/>
          <w:tab w:val="left" w:pos="1584"/>
          <w:tab w:val="left" w:pos="2016"/>
        </w:tabs>
        <w:spacing w:after="120" w:line="240" w:lineRule="auto"/>
        <w:jc w:val="both"/>
        <w:rPr>
          <w:rFonts w:cstheme="minorHAnsi"/>
          <w:b/>
          <w:bCs/>
          <w:sz w:val="28"/>
          <w:szCs w:val="28"/>
        </w:rPr>
      </w:pPr>
      <w:r w:rsidRPr="003C1CCF">
        <w:rPr>
          <w:rFonts w:cstheme="minorHAnsi"/>
          <w:b/>
          <w:bCs/>
          <w:sz w:val="28"/>
          <w:szCs w:val="28"/>
        </w:rPr>
        <w:t>Footpath clearance</w:t>
      </w:r>
      <w:r w:rsidR="003C1CCF" w:rsidRPr="003C1CCF">
        <w:rPr>
          <w:rFonts w:cstheme="minorHAnsi"/>
          <w:b/>
          <w:bCs/>
          <w:sz w:val="28"/>
          <w:szCs w:val="28"/>
        </w:rPr>
        <w:t xml:space="preserve"> and other maintenance items.</w:t>
      </w:r>
    </w:p>
    <w:p w14:paraId="105B2744" w14:textId="77777777" w:rsidR="003C1CCF" w:rsidRPr="003C1CCF" w:rsidRDefault="003C1CCF" w:rsidP="003C1CCF">
      <w:pPr>
        <w:pStyle w:val="ListParagraph"/>
        <w:rPr>
          <w:rFonts w:cstheme="minorHAnsi"/>
          <w:b/>
          <w:bCs/>
          <w:sz w:val="28"/>
          <w:szCs w:val="28"/>
        </w:rPr>
      </w:pPr>
    </w:p>
    <w:p w14:paraId="48472538" w14:textId="620C1990" w:rsidR="00412F41" w:rsidRDefault="00412F41" w:rsidP="003C1CCF">
      <w:pPr>
        <w:pStyle w:val="ListParagraph"/>
        <w:tabs>
          <w:tab w:val="left" w:pos="720"/>
          <w:tab w:val="left" w:pos="1152"/>
          <w:tab w:val="left" w:pos="1584"/>
          <w:tab w:val="left" w:pos="2016"/>
        </w:tabs>
        <w:spacing w:after="120" w:line="240" w:lineRule="auto"/>
        <w:ind w:left="1080"/>
        <w:jc w:val="both"/>
        <w:rPr>
          <w:rFonts w:cstheme="minorHAnsi"/>
          <w:sz w:val="28"/>
          <w:szCs w:val="28"/>
        </w:rPr>
      </w:pPr>
      <w:r w:rsidRPr="003C1CCF">
        <w:rPr>
          <w:rFonts w:cstheme="minorHAnsi"/>
          <w:sz w:val="28"/>
          <w:szCs w:val="28"/>
        </w:rPr>
        <w:t xml:space="preserve"> It was agreed that the offer of the use of the cutting machine owned by the Parish Council should be accepted. Since there are currently sufficient willing volunteers it was not thought necessary to pay a contractor to undertake the work of footpath cutting, although any untrained person will need to undergo training on the machine.</w:t>
      </w:r>
      <w:r w:rsidR="009944C4">
        <w:rPr>
          <w:rFonts w:cstheme="minorHAnsi"/>
          <w:sz w:val="28"/>
          <w:szCs w:val="28"/>
        </w:rPr>
        <w:t xml:space="preserve"> Receipts for</w:t>
      </w:r>
      <w:r w:rsidRPr="003C1CCF">
        <w:rPr>
          <w:rFonts w:cstheme="minorHAnsi"/>
          <w:sz w:val="28"/>
          <w:szCs w:val="28"/>
        </w:rPr>
        <w:t xml:space="preserve"> </w:t>
      </w:r>
      <w:r w:rsidRPr="009944C4">
        <w:rPr>
          <w:rFonts w:cstheme="minorHAnsi"/>
          <w:sz w:val="28"/>
          <w:szCs w:val="28"/>
        </w:rPr>
        <w:t xml:space="preserve">expenses </w:t>
      </w:r>
      <w:r w:rsidR="005B4D54" w:rsidRPr="009944C4">
        <w:rPr>
          <w:rFonts w:cstheme="minorHAnsi"/>
          <w:sz w:val="28"/>
          <w:szCs w:val="28"/>
        </w:rPr>
        <w:t xml:space="preserve">incurred </w:t>
      </w:r>
      <w:r w:rsidRPr="003C1CCF">
        <w:rPr>
          <w:rFonts w:cstheme="minorHAnsi"/>
          <w:sz w:val="28"/>
          <w:szCs w:val="28"/>
        </w:rPr>
        <w:t xml:space="preserve">(for example fuel) should be sent to the Parish Clerk, who will contact </w:t>
      </w:r>
      <w:r w:rsidR="00CC08D6">
        <w:rPr>
          <w:rFonts w:cstheme="minorHAnsi"/>
          <w:sz w:val="28"/>
          <w:szCs w:val="28"/>
        </w:rPr>
        <w:t>two</w:t>
      </w:r>
      <w:r w:rsidRPr="003C1CCF">
        <w:rPr>
          <w:rFonts w:cstheme="minorHAnsi"/>
          <w:sz w:val="28"/>
          <w:szCs w:val="28"/>
        </w:rPr>
        <w:t xml:space="preserve"> signator</w:t>
      </w:r>
      <w:r w:rsidR="00CC08D6">
        <w:rPr>
          <w:rFonts w:cstheme="minorHAnsi"/>
          <w:sz w:val="28"/>
          <w:szCs w:val="28"/>
        </w:rPr>
        <w:t>ies</w:t>
      </w:r>
      <w:r w:rsidRPr="003C1CCF">
        <w:rPr>
          <w:rFonts w:cstheme="minorHAnsi"/>
          <w:sz w:val="28"/>
          <w:szCs w:val="28"/>
        </w:rPr>
        <w:t xml:space="preserve"> to the bank account to arrange reimbursement.  It was agreed to investigate cutting a path across the field in addition to the existing perimeter path</w:t>
      </w:r>
      <w:r w:rsidR="003C1CCF">
        <w:rPr>
          <w:rFonts w:cstheme="minorHAnsi"/>
          <w:sz w:val="28"/>
          <w:szCs w:val="28"/>
        </w:rPr>
        <w:t>. JB to contact Suffolk Wildlife Trust and also George Millins and Nick Miller with a view to arranging a management plan similar to that used at the Wildlife Area.</w:t>
      </w:r>
    </w:p>
    <w:p w14:paraId="33E92B93" w14:textId="77777777" w:rsidR="003C1CCF" w:rsidRDefault="003C1CCF" w:rsidP="003C1CCF">
      <w:pPr>
        <w:pStyle w:val="ListParagraph"/>
        <w:tabs>
          <w:tab w:val="left" w:pos="720"/>
          <w:tab w:val="left" w:pos="1152"/>
          <w:tab w:val="left" w:pos="1584"/>
          <w:tab w:val="left" w:pos="2016"/>
        </w:tabs>
        <w:spacing w:after="120" w:line="240" w:lineRule="auto"/>
        <w:ind w:left="1080"/>
        <w:jc w:val="both"/>
        <w:rPr>
          <w:rFonts w:cstheme="minorHAnsi"/>
          <w:sz w:val="28"/>
          <w:szCs w:val="28"/>
        </w:rPr>
      </w:pPr>
    </w:p>
    <w:p w14:paraId="1EF12818" w14:textId="0E7D8EE3" w:rsidR="003C1CCF" w:rsidRDefault="003C1CCF" w:rsidP="003C1CCF">
      <w:pPr>
        <w:pStyle w:val="ListParagraph"/>
        <w:tabs>
          <w:tab w:val="left" w:pos="720"/>
          <w:tab w:val="left" w:pos="1152"/>
          <w:tab w:val="left" w:pos="1584"/>
          <w:tab w:val="left" w:pos="2016"/>
        </w:tabs>
        <w:spacing w:after="120" w:line="240" w:lineRule="auto"/>
        <w:ind w:left="1080"/>
        <w:jc w:val="both"/>
        <w:rPr>
          <w:rFonts w:cstheme="minorHAnsi"/>
          <w:sz w:val="28"/>
          <w:szCs w:val="28"/>
        </w:rPr>
      </w:pPr>
      <w:r>
        <w:rPr>
          <w:rFonts w:cstheme="minorHAnsi"/>
          <w:sz w:val="28"/>
          <w:szCs w:val="28"/>
        </w:rPr>
        <w:t xml:space="preserve">It was agreed </w:t>
      </w:r>
      <w:r w:rsidR="00CC08D6">
        <w:rPr>
          <w:rFonts w:cstheme="minorHAnsi"/>
          <w:sz w:val="28"/>
          <w:szCs w:val="28"/>
        </w:rPr>
        <w:t>that blackthorn needs to be removed from the site</w:t>
      </w:r>
      <w:r>
        <w:rPr>
          <w:rFonts w:cstheme="minorHAnsi"/>
          <w:sz w:val="28"/>
          <w:szCs w:val="28"/>
        </w:rPr>
        <w:t>.</w:t>
      </w:r>
      <w:r w:rsidR="00CC08D6">
        <w:rPr>
          <w:rFonts w:cstheme="minorHAnsi"/>
          <w:sz w:val="28"/>
          <w:szCs w:val="28"/>
        </w:rPr>
        <w:t xml:space="preserve"> A prior arrangement for John Doe to undertake the work was delayed owing to bad weather. Graham Round will discuss with him whether he is still able to manage the work.</w:t>
      </w:r>
    </w:p>
    <w:p w14:paraId="6B3D06E8" w14:textId="77777777" w:rsidR="003C1CCF" w:rsidRDefault="003C1CCF" w:rsidP="003C1CCF">
      <w:pPr>
        <w:pStyle w:val="ListParagraph"/>
        <w:tabs>
          <w:tab w:val="left" w:pos="720"/>
          <w:tab w:val="left" w:pos="1152"/>
          <w:tab w:val="left" w:pos="1584"/>
          <w:tab w:val="left" w:pos="2016"/>
        </w:tabs>
        <w:spacing w:after="120" w:line="240" w:lineRule="auto"/>
        <w:ind w:left="1080"/>
        <w:jc w:val="both"/>
        <w:rPr>
          <w:rFonts w:cstheme="minorHAnsi"/>
          <w:sz w:val="28"/>
          <w:szCs w:val="28"/>
        </w:rPr>
      </w:pPr>
    </w:p>
    <w:p w14:paraId="4D340D6E" w14:textId="27C406A5" w:rsidR="003C1CCF" w:rsidRDefault="003C1CCF" w:rsidP="003C1CCF">
      <w:pPr>
        <w:pStyle w:val="ListParagraph"/>
        <w:tabs>
          <w:tab w:val="left" w:pos="720"/>
          <w:tab w:val="left" w:pos="1152"/>
          <w:tab w:val="left" w:pos="1584"/>
          <w:tab w:val="left" w:pos="2016"/>
        </w:tabs>
        <w:spacing w:after="120" w:line="240" w:lineRule="auto"/>
        <w:ind w:left="1080"/>
        <w:jc w:val="both"/>
        <w:rPr>
          <w:rFonts w:cstheme="minorHAnsi"/>
          <w:sz w:val="28"/>
          <w:szCs w:val="28"/>
        </w:rPr>
      </w:pPr>
      <w:r>
        <w:rPr>
          <w:rFonts w:cstheme="minorHAnsi"/>
          <w:sz w:val="28"/>
          <w:szCs w:val="28"/>
        </w:rPr>
        <w:lastRenderedPageBreak/>
        <w:t>It was agreed to retain John Doe to carry out hedge cutting work on footpath adjacent to the field and also removal of additional hedge on footpath 9.</w:t>
      </w:r>
    </w:p>
    <w:p w14:paraId="72D6C536" w14:textId="77777777" w:rsidR="003C1CCF" w:rsidRDefault="003C1CCF" w:rsidP="003C1CCF">
      <w:pPr>
        <w:pStyle w:val="ListParagraph"/>
        <w:tabs>
          <w:tab w:val="left" w:pos="720"/>
          <w:tab w:val="left" w:pos="1152"/>
          <w:tab w:val="left" w:pos="1584"/>
          <w:tab w:val="left" w:pos="2016"/>
        </w:tabs>
        <w:spacing w:after="120" w:line="240" w:lineRule="auto"/>
        <w:ind w:left="1080"/>
        <w:jc w:val="both"/>
        <w:rPr>
          <w:rFonts w:cstheme="minorHAnsi"/>
          <w:sz w:val="28"/>
          <w:szCs w:val="28"/>
        </w:rPr>
      </w:pPr>
    </w:p>
    <w:p w14:paraId="46A50561" w14:textId="42C22B33" w:rsidR="003C1CCF" w:rsidRDefault="003C1CCF" w:rsidP="003C1CCF">
      <w:pPr>
        <w:pStyle w:val="ListParagraph"/>
        <w:tabs>
          <w:tab w:val="left" w:pos="720"/>
          <w:tab w:val="left" w:pos="1152"/>
          <w:tab w:val="left" w:pos="1584"/>
          <w:tab w:val="left" w:pos="2016"/>
        </w:tabs>
        <w:spacing w:after="120" w:line="240" w:lineRule="auto"/>
        <w:ind w:left="1080"/>
        <w:jc w:val="both"/>
        <w:rPr>
          <w:rFonts w:cstheme="minorHAnsi"/>
          <w:sz w:val="28"/>
          <w:szCs w:val="28"/>
        </w:rPr>
      </w:pPr>
      <w:r>
        <w:rPr>
          <w:rFonts w:cstheme="minorHAnsi"/>
          <w:sz w:val="28"/>
          <w:szCs w:val="28"/>
        </w:rPr>
        <w:t>It was proposed that the Trust may agree to take over maintenance of footpath 9 which gives access to the field, which is currently maintained by the County Council</w:t>
      </w:r>
      <w:r w:rsidR="00CC08D6">
        <w:rPr>
          <w:rFonts w:cstheme="minorHAnsi"/>
          <w:sz w:val="28"/>
          <w:szCs w:val="28"/>
        </w:rPr>
        <w:t xml:space="preserve">. This would </w:t>
      </w:r>
      <w:r>
        <w:rPr>
          <w:rFonts w:cstheme="minorHAnsi"/>
          <w:sz w:val="28"/>
          <w:szCs w:val="28"/>
        </w:rPr>
        <w:t xml:space="preserve">enable another footpath to be added to the </w:t>
      </w:r>
      <w:r w:rsidR="00CC08D6">
        <w:rPr>
          <w:rFonts w:cstheme="minorHAnsi"/>
          <w:sz w:val="28"/>
          <w:szCs w:val="28"/>
        </w:rPr>
        <w:t xml:space="preserve">County Council </w:t>
      </w:r>
      <w:r>
        <w:rPr>
          <w:rFonts w:cstheme="minorHAnsi"/>
          <w:sz w:val="28"/>
          <w:szCs w:val="28"/>
        </w:rPr>
        <w:t>maintenance schedule.</w:t>
      </w:r>
    </w:p>
    <w:p w14:paraId="550075FE" w14:textId="77777777" w:rsidR="00CC08D6" w:rsidRPr="003C1CCF" w:rsidRDefault="00CC08D6" w:rsidP="003C1CCF">
      <w:pPr>
        <w:pStyle w:val="ListParagraph"/>
        <w:tabs>
          <w:tab w:val="left" w:pos="720"/>
          <w:tab w:val="left" w:pos="1152"/>
          <w:tab w:val="left" w:pos="1584"/>
          <w:tab w:val="left" w:pos="2016"/>
        </w:tabs>
        <w:spacing w:after="120" w:line="240" w:lineRule="auto"/>
        <w:ind w:left="1080"/>
        <w:jc w:val="both"/>
        <w:rPr>
          <w:rFonts w:cstheme="minorHAnsi"/>
          <w:sz w:val="28"/>
          <w:szCs w:val="28"/>
        </w:rPr>
      </w:pPr>
    </w:p>
    <w:p w14:paraId="038893A3" w14:textId="38D02B37" w:rsidR="00FF5A90" w:rsidRDefault="00FF5A90" w:rsidP="00A115FD">
      <w:pPr>
        <w:pStyle w:val="ListParagraph"/>
        <w:numPr>
          <w:ilvl w:val="0"/>
          <w:numId w:val="1"/>
        </w:numPr>
        <w:tabs>
          <w:tab w:val="left" w:pos="720"/>
          <w:tab w:val="left" w:pos="1152"/>
          <w:tab w:val="left" w:pos="1584"/>
          <w:tab w:val="left" w:pos="2016"/>
        </w:tabs>
        <w:spacing w:after="120" w:line="240" w:lineRule="auto"/>
        <w:jc w:val="both"/>
        <w:rPr>
          <w:rFonts w:cstheme="minorHAnsi"/>
          <w:bCs/>
          <w:sz w:val="28"/>
          <w:szCs w:val="28"/>
        </w:rPr>
      </w:pPr>
      <w:r w:rsidRPr="00A115FD">
        <w:rPr>
          <w:rFonts w:cstheme="minorHAnsi"/>
          <w:b/>
          <w:sz w:val="28"/>
          <w:szCs w:val="28"/>
        </w:rPr>
        <w:t>Arrangements for educational signage.</w:t>
      </w:r>
      <w:r w:rsidR="00A61A0C" w:rsidRPr="00A115FD">
        <w:rPr>
          <w:rFonts w:cstheme="minorHAnsi"/>
          <w:b/>
          <w:sz w:val="28"/>
          <w:szCs w:val="28"/>
        </w:rPr>
        <w:t xml:space="preserve"> </w:t>
      </w:r>
      <w:r w:rsidR="00D241A4" w:rsidRPr="00A115FD">
        <w:rPr>
          <w:rFonts w:cstheme="minorHAnsi"/>
          <w:bCs/>
          <w:sz w:val="28"/>
          <w:szCs w:val="28"/>
        </w:rPr>
        <w:t xml:space="preserve">It was agreed that the provision of educational signs was necessary to comply with the purposes of the charity. The inventory of wildlife currently being created by Steve Le </w:t>
      </w:r>
      <w:r w:rsidR="005B4D54" w:rsidRPr="009944C4">
        <w:rPr>
          <w:rFonts w:cstheme="minorHAnsi"/>
          <w:bCs/>
          <w:sz w:val="28"/>
          <w:szCs w:val="28"/>
        </w:rPr>
        <w:t xml:space="preserve">Grys </w:t>
      </w:r>
      <w:r w:rsidR="00D241A4" w:rsidRPr="009944C4">
        <w:rPr>
          <w:rFonts w:cstheme="minorHAnsi"/>
          <w:bCs/>
          <w:sz w:val="28"/>
          <w:szCs w:val="28"/>
        </w:rPr>
        <w:t xml:space="preserve">and </w:t>
      </w:r>
      <w:r w:rsidR="00D241A4" w:rsidRPr="00A115FD">
        <w:rPr>
          <w:rFonts w:cstheme="minorHAnsi"/>
          <w:bCs/>
          <w:sz w:val="28"/>
          <w:szCs w:val="28"/>
        </w:rPr>
        <w:t>Georg</w:t>
      </w:r>
      <w:r w:rsidR="0082718E">
        <w:rPr>
          <w:rFonts w:cstheme="minorHAnsi"/>
          <w:bCs/>
          <w:sz w:val="28"/>
          <w:szCs w:val="28"/>
        </w:rPr>
        <w:t>e</w:t>
      </w:r>
      <w:r w:rsidR="00D241A4" w:rsidRPr="00A115FD">
        <w:rPr>
          <w:rFonts w:cstheme="minorHAnsi"/>
          <w:bCs/>
          <w:sz w:val="28"/>
          <w:szCs w:val="28"/>
        </w:rPr>
        <w:t xml:space="preserve"> Millins would be the best source for information to populate these.</w:t>
      </w:r>
      <w:r w:rsidR="0018025B">
        <w:rPr>
          <w:rFonts w:cstheme="minorHAnsi"/>
          <w:bCs/>
          <w:sz w:val="28"/>
          <w:szCs w:val="28"/>
        </w:rPr>
        <w:t xml:space="preserve"> </w:t>
      </w:r>
      <w:r w:rsidR="00D241A4" w:rsidRPr="00A115FD">
        <w:rPr>
          <w:rFonts w:cstheme="minorHAnsi"/>
          <w:bCs/>
          <w:sz w:val="28"/>
          <w:szCs w:val="28"/>
        </w:rPr>
        <w:t>It was also agreed that sign</w:t>
      </w:r>
      <w:r w:rsidR="00EE5095">
        <w:rPr>
          <w:rFonts w:cstheme="minorHAnsi"/>
          <w:bCs/>
          <w:sz w:val="28"/>
          <w:szCs w:val="28"/>
        </w:rPr>
        <w:t>s</w:t>
      </w:r>
      <w:r w:rsidR="00D241A4" w:rsidRPr="00A115FD">
        <w:rPr>
          <w:rFonts w:cstheme="minorHAnsi"/>
          <w:bCs/>
          <w:sz w:val="28"/>
          <w:szCs w:val="28"/>
        </w:rPr>
        <w:t xml:space="preserve"> needed to give information about the ownership of the field and giving the Parish Clerk’s contact details.</w:t>
      </w:r>
    </w:p>
    <w:p w14:paraId="632A20EA" w14:textId="77777777" w:rsidR="009151D2" w:rsidRPr="00A115FD" w:rsidRDefault="009151D2" w:rsidP="009151D2">
      <w:pPr>
        <w:pStyle w:val="ListParagraph"/>
        <w:tabs>
          <w:tab w:val="left" w:pos="720"/>
          <w:tab w:val="left" w:pos="1152"/>
          <w:tab w:val="left" w:pos="1584"/>
          <w:tab w:val="left" w:pos="2016"/>
        </w:tabs>
        <w:spacing w:after="120" w:line="240" w:lineRule="auto"/>
        <w:ind w:left="1080"/>
        <w:jc w:val="both"/>
        <w:rPr>
          <w:rFonts w:cstheme="minorHAnsi"/>
          <w:bCs/>
          <w:sz w:val="28"/>
          <w:szCs w:val="28"/>
        </w:rPr>
      </w:pPr>
    </w:p>
    <w:p w14:paraId="5C69DAB7" w14:textId="54FBDF44" w:rsidR="00A115FD" w:rsidRDefault="00A115FD" w:rsidP="00A115FD">
      <w:pPr>
        <w:pStyle w:val="ListParagraph"/>
        <w:numPr>
          <w:ilvl w:val="0"/>
          <w:numId w:val="1"/>
        </w:numPr>
        <w:tabs>
          <w:tab w:val="left" w:pos="720"/>
          <w:tab w:val="left" w:pos="1152"/>
          <w:tab w:val="left" w:pos="1584"/>
          <w:tab w:val="left" w:pos="2016"/>
        </w:tabs>
        <w:spacing w:after="120" w:line="240" w:lineRule="auto"/>
        <w:jc w:val="both"/>
        <w:rPr>
          <w:rFonts w:cstheme="minorHAnsi"/>
          <w:bCs/>
          <w:sz w:val="28"/>
          <w:szCs w:val="28"/>
        </w:rPr>
      </w:pPr>
      <w:r>
        <w:rPr>
          <w:rFonts w:cstheme="minorHAnsi"/>
          <w:b/>
          <w:sz w:val="28"/>
          <w:szCs w:val="28"/>
        </w:rPr>
        <w:t>Financial Matters.</w:t>
      </w:r>
    </w:p>
    <w:p w14:paraId="6F413E0F" w14:textId="1D74695A" w:rsidR="00A115FD" w:rsidRDefault="00A115FD" w:rsidP="00A115FD">
      <w:pPr>
        <w:pStyle w:val="ListParagraph"/>
        <w:tabs>
          <w:tab w:val="left" w:pos="720"/>
          <w:tab w:val="left" w:pos="1152"/>
          <w:tab w:val="left" w:pos="1584"/>
          <w:tab w:val="left" w:pos="2016"/>
        </w:tabs>
        <w:spacing w:after="120" w:line="240" w:lineRule="auto"/>
        <w:ind w:left="1080"/>
        <w:jc w:val="both"/>
        <w:rPr>
          <w:rFonts w:cstheme="minorHAnsi"/>
          <w:bCs/>
          <w:sz w:val="28"/>
          <w:szCs w:val="28"/>
        </w:rPr>
      </w:pPr>
      <w:r w:rsidRPr="0018025B">
        <w:rPr>
          <w:rFonts w:cstheme="minorHAnsi"/>
          <w:b/>
          <w:sz w:val="28"/>
          <w:szCs w:val="28"/>
        </w:rPr>
        <w:t>Transfer of money</w:t>
      </w:r>
      <w:r w:rsidR="007F4451" w:rsidRPr="0018025B">
        <w:rPr>
          <w:rFonts w:cstheme="minorHAnsi"/>
          <w:b/>
          <w:sz w:val="28"/>
          <w:szCs w:val="28"/>
        </w:rPr>
        <w:t>.</w:t>
      </w:r>
      <w:r w:rsidR="007F4451">
        <w:rPr>
          <w:rFonts w:cstheme="minorHAnsi"/>
          <w:bCs/>
          <w:sz w:val="28"/>
          <w:szCs w:val="28"/>
        </w:rPr>
        <w:t xml:space="preserve"> Innominate Trust has transferred some £83,600 to AFT, and has retained £10,000 to be transferred once the Charity Commission has removed Innominate Trust from its register of charities.</w:t>
      </w:r>
    </w:p>
    <w:p w14:paraId="0D2CB6B2" w14:textId="705DED36" w:rsidR="00A115FD" w:rsidRDefault="00A115FD" w:rsidP="00A115FD">
      <w:pPr>
        <w:pStyle w:val="ListParagraph"/>
        <w:tabs>
          <w:tab w:val="left" w:pos="720"/>
          <w:tab w:val="left" w:pos="1152"/>
          <w:tab w:val="left" w:pos="1584"/>
          <w:tab w:val="left" w:pos="2016"/>
        </w:tabs>
        <w:spacing w:after="120" w:line="240" w:lineRule="auto"/>
        <w:ind w:left="1080"/>
        <w:jc w:val="both"/>
        <w:rPr>
          <w:rFonts w:cstheme="minorHAnsi"/>
          <w:bCs/>
          <w:sz w:val="28"/>
          <w:szCs w:val="28"/>
        </w:rPr>
      </w:pPr>
      <w:r w:rsidRPr="0018025B">
        <w:rPr>
          <w:rFonts w:cstheme="minorHAnsi"/>
          <w:b/>
          <w:sz w:val="28"/>
          <w:szCs w:val="28"/>
        </w:rPr>
        <w:t>Investment</w:t>
      </w:r>
      <w:r w:rsidR="007F4451">
        <w:rPr>
          <w:rFonts w:cstheme="minorHAnsi"/>
          <w:bCs/>
          <w:sz w:val="28"/>
          <w:szCs w:val="28"/>
        </w:rPr>
        <w:t xml:space="preserve">. AFT is in the process of investing £80,000 in a high yielding UK </w:t>
      </w:r>
      <w:r w:rsidR="007F4451" w:rsidRPr="0018025B">
        <w:rPr>
          <w:rFonts w:cstheme="minorHAnsi"/>
          <w:bCs/>
          <w:sz w:val="28"/>
          <w:szCs w:val="28"/>
        </w:rPr>
        <w:t>equity</w:t>
      </w:r>
      <w:r w:rsidR="007F4451">
        <w:rPr>
          <w:rFonts w:cstheme="minorHAnsi"/>
          <w:bCs/>
          <w:sz w:val="28"/>
          <w:szCs w:val="28"/>
        </w:rPr>
        <w:t xml:space="preserve"> fund (CAIF).</w:t>
      </w:r>
    </w:p>
    <w:p w14:paraId="53EC419A" w14:textId="0B1E7E0C" w:rsidR="00A115FD" w:rsidRDefault="0018025B" w:rsidP="00A115FD">
      <w:pPr>
        <w:pStyle w:val="ListParagraph"/>
        <w:tabs>
          <w:tab w:val="left" w:pos="720"/>
          <w:tab w:val="left" w:pos="1152"/>
          <w:tab w:val="left" w:pos="1584"/>
          <w:tab w:val="left" w:pos="2016"/>
        </w:tabs>
        <w:spacing w:after="120" w:line="240" w:lineRule="auto"/>
        <w:ind w:left="1080"/>
        <w:jc w:val="both"/>
        <w:rPr>
          <w:rFonts w:cstheme="minorHAnsi"/>
          <w:bCs/>
          <w:sz w:val="28"/>
          <w:szCs w:val="28"/>
        </w:rPr>
      </w:pPr>
      <w:r w:rsidRPr="0018025B">
        <w:rPr>
          <w:rFonts w:cstheme="minorHAnsi"/>
          <w:b/>
          <w:sz w:val="28"/>
          <w:szCs w:val="28"/>
        </w:rPr>
        <w:t>Banking arrangements</w:t>
      </w:r>
      <w:r>
        <w:rPr>
          <w:rFonts w:cstheme="minorHAnsi"/>
          <w:bCs/>
          <w:sz w:val="28"/>
          <w:szCs w:val="28"/>
        </w:rPr>
        <w:t xml:space="preserve">. </w:t>
      </w:r>
      <w:r w:rsidR="007F4451">
        <w:rPr>
          <w:rFonts w:cstheme="minorHAnsi"/>
          <w:bCs/>
          <w:sz w:val="28"/>
          <w:szCs w:val="28"/>
        </w:rPr>
        <w:t>Currently, the signatories to the AFT bank account are NA, CJ, Fiona Mullins and Graham Round. The four remaining members of the committee are to be added, Graham Round to be removed, and Fiona Mullins to be given access only to set up but not to authorise payments. It was a</w:t>
      </w:r>
      <w:r w:rsidR="00A115FD">
        <w:rPr>
          <w:rFonts w:cstheme="minorHAnsi"/>
          <w:bCs/>
          <w:sz w:val="28"/>
          <w:szCs w:val="28"/>
        </w:rPr>
        <w:t>greed to use same process with regard to making payments as used by the Parish Council</w:t>
      </w:r>
      <w:r w:rsidR="007F4451">
        <w:rPr>
          <w:rFonts w:cstheme="minorHAnsi"/>
          <w:bCs/>
          <w:sz w:val="28"/>
          <w:szCs w:val="28"/>
        </w:rPr>
        <w:t xml:space="preserve">: that Fiona Mullins would set up payments which then require two signatories to authorise them. </w:t>
      </w:r>
    </w:p>
    <w:p w14:paraId="651DF6DF" w14:textId="77777777" w:rsidR="00A115FD" w:rsidRDefault="00A115FD" w:rsidP="00A115FD">
      <w:pPr>
        <w:pStyle w:val="ListParagraph"/>
        <w:tabs>
          <w:tab w:val="left" w:pos="720"/>
          <w:tab w:val="left" w:pos="1152"/>
          <w:tab w:val="left" w:pos="1584"/>
          <w:tab w:val="left" w:pos="2016"/>
        </w:tabs>
        <w:spacing w:after="120" w:line="240" w:lineRule="auto"/>
        <w:ind w:left="1080"/>
        <w:jc w:val="both"/>
        <w:rPr>
          <w:rFonts w:cstheme="minorHAnsi"/>
          <w:bCs/>
          <w:sz w:val="28"/>
          <w:szCs w:val="28"/>
        </w:rPr>
      </w:pPr>
    </w:p>
    <w:p w14:paraId="68493F12" w14:textId="1DA4E7E8" w:rsidR="00A115FD" w:rsidRDefault="00A115FD" w:rsidP="00A115FD">
      <w:pPr>
        <w:pStyle w:val="ListParagraph"/>
        <w:numPr>
          <w:ilvl w:val="0"/>
          <w:numId w:val="1"/>
        </w:numPr>
        <w:tabs>
          <w:tab w:val="left" w:pos="720"/>
          <w:tab w:val="left" w:pos="1152"/>
          <w:tab w:val="left" w:pos="1584"/>
          <w:tab w:val="left" w:pos="2016"/>
        </w:tabs>
        <w:spacing w:after="120" w:line="240" w:lineRule="auto"/>
        <w:jc w:val="both"/>
        <w:rPr>
          <w:rFonts w:cstheme="minorHAnsi"/>
          <w:bCs/>
          <w:sz w:val="28"/>
          <w:szCs w:val="28"/>
        </w:rPr>
      </w:pPr>
      <w:r w:rsidRPr="00A115FD">
        <w:rPr>
          <w:rFonts w:cstheme="minorHAnsi"/>
          <w:b/>
          <w:sz w:val="28"/>
          <w:szCs w:val="28"/>
        </w:rPr>
        <w:t>Charity Registration HMRC</w:t>
      </w:r>
      <w:r w:rsidR="002E61A1">
        <w:rPr>
          <w:rFonts w:cstheme="minorHAnsi"/>
          <w:b/>
          <w:sz w:val="28"/>
          <w:szCs w:val="28"/>
        </w:rPr>
        <w:t>.</w:t>
      </w:r>
      <w:r>
        <w:rPr>
          <w:rFonts w:cstheme="minorHAnsi"/>
          <w:b/>
          <w:sz w:val="28"/>
          <w:szCs w:val="28"/>
        </w:rPr>
        <w:t xml:space="preserve">  </w:t>
      </w:r>
      <w:r>
        <w:rPr>
          <w:rFonts w:cstheme="minorHAnsi"/>
          <w:bCs/>
          <w:sz w:val="28"/>
          <w:szCs w:val="28"/>
        </w:rPr>
        <w:t>It was noted that</w:t>
      </w:r>
      <w:r w:rsidRPr="00A115FD">
        <w:rPr>
          <w:rFonts w:cstheme="minorHAnsi"/>
          <w:bCs/>
          <w:sz w:val="28"/>
          <w:szCs w:val="28"/>
        </w:rPr>
        <w:t xml:space="preserve"> </w:t>
      </w:r>
      <w:r w:rsidR="002E61A1">
        <w:rPr>
          <w:rFonts w:cstheme="minorHAnsi"/>
          <w:bCs/>
          <w:sz w:val="28"/>
          <w:szCs w:val="28"/>
        </w:rPr>
        <w:t xml:space="preserve">online application has been completed. HMRC claims that it should respond </w:t>
      </w:r>
      <w:r w:rsidRPr="00A115FD">
        <w:rPr>
          <w:rFonts w:cstheme="minorHAnsi"/>
          <w:bCs/>
          <w:sz w:val="28"/>
          <w:szCs w:val="28"/>
        </w:rPr>
        <w:t xml:space="preserve">within six weeks. </w:t>
      </w:r>
      <w:r>
        <w:rPr>
          <w:rFonts w:cstheme="minorHAnsi"/>
          <w:bCs/>
          <w:sz w:val="28"/>
          <w:szCs w:val="28"/>
        </w:rPr>
        <w:t xml:space="preserve"> </w:t>
      </w:r>
      <w:r w:rsidR="002E61A1">
        <w:rPr>
          <w:rFonts w:cstheme="minorHAnsi"/>
          <w:bCs/>
          <w:sz w:val="28"/>
          <w:szCs w:val="28"/>
        </w:rPr>
        <w:t>Once registration is completed the charity should be tax exempt so t</w:t>
      </w:r>
      <w:r>
        <w:rPr>
          <w:rFonts w:cstheme="minorHAnsi"/>
          <w:bCs/>
          <w:sz w:val="28"/>
          <w:szCs w:val="28"/>
        </w:rPr>
        <w:t xml:space="preserve">here </w:t>
      </w:r>
      <w:r w:rsidR="002E61A1">
        <w:rPr>
          <w:rFonts w:cstheme="minorHAnsi"/>
          <w:bCs/>
          <w:sz w:val="28"/>
          <w:szCs w:val="28"/>
        </w:rPr>
        <w:t>should</w:t>
      </w:r>
      <w:r>
        <w:rPr>
          <w:rFonts w:cstheme="minorHAnsi"/>
          <w:bCs/>
          <w:sz w:val="28"/>
          <w:szCs w:val="28"/>
        </w:rPr>
        <w:t xml:space="preserve"> be no requirement to lodge accounts with them</w:t>
      </w:r>
      <w:r w:rsidR="002E61A1">
        <w:rPr>
          <w:rFonts w:cstheme="minorHAnsi"/>
          <w:bCs/>
          <w:sz w:val="28"/>
          <w:szCs w:val="28"/>
        </w:rPr>
        <w:t>, only with the Charity Commission.</w:t>
      </w:r>
    </w:p>
    <w:p w14:paraId="28DED650" w14:textId="77777777" w:rsidR="00A115FD" w:rsidRPr="00A115FD" w:rsidRDefault="00A115FD" w:rsidP="00A115FD">
      <w:pPr>
        <w:pStyle w:val="ListParagraph"/>
        <w:tabs>
          <w:tab w:val="left" w:pos="720"/>
          <w:tab w:val="left" w:pos="1152"/>
          <w:tab w:val="left" w:pos="1584"/>
          <w:tab w:val="left" w:pos="2016"/>
        </w:tabs>
        <w:spacing w:after="120" w:line="240" w:lineRule="auto"/>
        <w:ind w:left="1080"/>
        <w:jc w:val="both"/>
        <w:rPr>
          <w:rFonts w:cstheme="minorHAnsi"/>
          <w:bCs/>
          <w:sz w:val="28"/>
          <w:szCs w:val="28"/>
        </w:rPr>
      </w:pPr>
    </w:p>
    <w:p w14:paraId="4ADE90A2" w14:textId="424BCC88" w:rsidR="00A115FD" w:rsidRDefault="00A115FD" w:rsidP="00A115FD">
      <w:pPr>
        <w:pStyle w:val="ListParagraph"/>
        <w:numPr>
          <w:ilvl w:val="0"/>
          <w:numId w:val="1"/>
        </w:numPr>
        <w:tabs>
          <w:tab w:val="left" w:pos="720"/>
          <w:tab w:val="left" w:pos="1152"/>
          <w:tab w:val="left" w:pos="1584"/>
          <w:tab w:val="left" w:pos="2016"/>
        </w:tabs>
        <w:spacing w:after="120" w:line="240" w:lineRule="auto"/>
        <w:jc w:val="both"/>
        <w:rPr>
          <w:rFonts w:cstheme="minorHAnsi"/>
          <w:bCs/>
          <w:sz w:val="28"/>
          <w:szCs w:val="28"/>
        </w:rPr>
      </w:pPr>
      <w:r>
        <w:rPr>
          <w:rFonts w:cstheme="minorHAnsi"/>
          <w:b/>
          <w:sz w:val="28"/>
          <w:szCs w:val="28"/>
        </w:rPr>
        <w:lastRenderedPageBreak/>
        <w:t xml:space="preserve">Future form of meetings.  </w:t>
      </w:r>
      <w:r w:rsidRPr="00793D04">
        <w:rPr>
          <w:rFonts w:cstheme="minorHAnsi"/>
          <w:bCs/>
          <w:sz w:val="28"/>
          <w:szCs w:val="28"/>
        </w:rPr>
        <w:t>It was agreed that these should be held in the village hall in public, should follow the notice procedures of the Parish Council and should start at 7 p.m. rather than 6.30 p.m.</w:t>
      </w:r>
    </w:p>
    <w:p w14:paraId="425A9C76" w14:textId="77777777" w:rsidR="000E3820" w:rsidRPr="000E3820" w:rsidRDefault="000E3820" w:rsidP="000E3820">
      <w:pPr>
        <w:tabs>
          <w:tab w:val="left" w:pos="720"/>
          <w:tab w:val="left" w:pos="1152"/>
          <w:tab w:val="left" w:pos="1584"/>
          <w:tab w:val="left" w:pos="2016"/>
        </w:tabs>
        <w:spacing w:after="120" w:line="240" w:lineRule="auto"/>
        <w:jc w:val="both"/>
        <w:rPr>
          <w:rFonts w:cstheme="minorHAnsi"/>
          <w:bCs/>
          <w:sz w:val="28"/>
          <w:szCs w:val="28"/>
        </w:rPr>
      </w:pPr>
    </w:p>
    <w:p w14:paraId="4CDEEC1B" w14:textId="2F9D08A0" w:rsidR="00880683" w:rsidRDefault="00880683" w:rsidP="00793D04">
      <w:pPr>
        <w:pStyle w:val="ListParagraph"/>
        <w:numPr>
          <w:ilvl w:val="0"/>
          <w:numId w:val="1"/>
        </w:numPr>
        <w:tabs>
          <w:tab w:val="left" w:pos="720"/>
          <w:tab w:val="left" w:pos="1152"/>
          <w:tab w:val="left" w:pos="1584"/>
          <w:tab w:val="left" w:pos="2016"/>
        </w:tabs>
        <w:spacing w:after="120" w:line="240" w:lineRule="auto"/>
        <w:jc w:val="both"/>
        <w:rPr>
          <w:rFonts w:cstheme="minorHAnsi"/>
          <w:bCs/>
          <w:sz w:val="28"/>
          <w:szCs w:val="28"/>
        </w:rPr>
      </w:pPr>
      <w:r w:rsidRPr="00793D04">
        <w:rPr>
          <w:rFonts w:cstheme="minorHAnsi"/>
          <w:b/>
          <w:sz w:val="28"/>
          <w:szCs w:val="28"/>
        </w:rPr>
        <w:t>Public forum</w:t>
      </w:r>
      <w:r w:rsidR="00793D04" w:rsidRPr="00793D04">
        <w:rPr>
          <w:rFonts w:cstheme="minorHAnsi"/>
          <w:b/>
          <w:sz w:val="28"/>
          <w:szCs w:val="28"/>
        </w:rPr>
        <w:t xml:space="preserve">. </w:t>
      </w:r>
      <w:r w:rsidR="00793D04" w:rsidRPr="00793D04">
        <w:rPr>
          <w:rFonts w:cstheme="minorHAnsi"/>
          <w:bCs/>
          <w:sz w:val="28"/>
          <w:szCs w:val="28"/>
        </w:rPr>
        <w:t>The following issues were raised by members of the public: flooding of property adjacent to the field,</w:t>
      </w:r>
      <w:r w:rsidR="00793D04">
        <w:rPr>
          <w:rFonts w:cstheme="minorHAnsi"/>
          <w:bCs/>
          <w:sz w:val="28"/>
          <w:szCs w:val="28"/>
        </w:rPr>
        <w:t xml:space="preserve"> proliferation of</w:t>
      </w:r>
      <w:r w:rsidR="00793D04" w:rsidRPr="00793D04">
        <w:rPr>
          <w:rFonts w:cstheme="minorHAnsi"/>
          <w:bCs/>
          <w:sz w:val="28"/>
          <w:szCs w:val="28"/>
        </w:rPr>
        <w:t xml:space="preserve"> ragwort and wayleave issues.</w:t>
      </w:r>
    </w:p>
    <w:p w14:paraId="33FE939B" w14:textId="77777777" w:rsidR="00793D04" w:rsidRPr="00793D04" w:rsidRDefault="00793D04" w:rsidP="00793D04">
      <w:pPr>
        <w:pStyle w:val="ListParagraph"/>
        <w:tabs>
          <w:tab w:val="left" w:pos="720"/>
          <w:tab w:val="left" w:pos="1152"/>
          <w:tab w:val="left" w:pos="1584"/>
          <w:tab w:val="left" w:pos="2016"/>
        </w:tabs>
        <w:spacing w:after="120" w:line="240" w:lineRule="auto"/>
        <w:ind w:left="1080"/>
        <w:jc w:val="both"/>
        <w:rPr>
          <w:rFonts w:cstheme="minorHAnsi"/>
          <w:bCs/>
          <w:sz w:val="28"/>
          <w:szCs w:val="28"/>
        </w:rPr>
      </w:pPr>
    </w:p>
    <w:p w14:paraId="13A7E919" w14:textId="0D5235F8" w:rsidR="00793D04" w:rsidRDefault="00793D04" w:rsidP="00793D04">
      <w:pPr>
        <w:pStyle w:val="ListParagraph"/>
        <w:tabs>
          <w:tab w:val="left" w:pos="720"/>
          <w:tab w:val="left" w:pos="1152"/>
          <w:tab w:val="left" w:pos="1584"/>
          <w:tab w:val="left" w:pos="2016"/>
        </w:tabs>
        <w:spacing w:after="120" w:line="240" w:lineRule="auto"/>
        <w:ind w:left="1080"/>
        <w:jc w:val="both"/>
        <w:rPr>
          <w:rFonts w:cstheme="minorHAnsi"/>
          <w:bCs/>
          <w:i/>
          <w:iCs/>
          <w:sz w:val="28"/>
          <w:szCs w:val="28"/>
        </w:rPr>
      </w:pPr>
      <w:r>
        <w:rPr>
          <w:rFonts w:cstheme="minorHAnsi"/>
          <w:bCs/>
          <w:i/>
          <w:iCs/>
          <w:sz w:val="28"/>
          <w:szCs w:val="28"/>
        </w:rPr>
        <w:t xml:space="preserve">Agreed: </w:t>
      </w:r>
      <w:r w:rsidRPr="00793D04">
        <w:rPr>
          <w:rFonts w:cstheme="minorHAnsi"/>
          <w:bCs/>
          <w:i/>
          <w:iCs/>
          <w:sz w:val="28"/>
          <w:szCs w:val="28"/>
        </w:rPr>
        <w:t xml:space="preserve">With regard to flooding, landowners concerned will survey the problem, identify the ditches concerned and report back to the Committee for further discussion.  JB to raise issue of ragwort with those surveying wildlife. </w:t>
      </w:r>
      <w:r>
        <w:rPr>
          <w:rFonts w:cstheme="minorHAnsi"/>
          <w:bCs/>
          <w:i/>
          <w:iCs/>
          <w:sz w:val="28"/>
          <w:szCs w:val="28"/>
        </w:rPr>
        <w:t>It was explained that t</w:t>
      </w:r>
      <w:r w:rsidRPr="00793D04">
        <w:rPr>
          <w:rFonts w:cstheme="minorHAnsi"/>
          <w:bCs/>
          <w:i/>
          <w:iCs/>
          <w:sz w:val="28"/>
          <w:szCs w:val="28"/>
        </w:rPr>
        <w:t xml:space="preserve">he </w:t>
      </w:r>
      <w:r>
        <w:rPr>
          <w:rFonts w:cstheme="minorHAnsi"/>
          <w:bCs/>
          <w:i/>
          <w:iCs/>
          <w:sz w:val="28"/>
          <w:szCs w:val="28"/>
        </w:rPr>
        <w:t>T</w:t>
      </w:r>
      <w:r w:rsidRPr="00793D04">
        <w:rPr>
          <w:rFonts w:cstheme="minorHAnsi"/>
          <w:bCs/>
          <w:i/>
          <w:iCs/>
          <w:sz w:val="28"/>
          <w:szCs w:val="28"/>
        </w:rPr>
        <w:t>rust has a wayleave agreement</w:t>
      </w:r>
      <w:r>
        <w:rPr>
          <w:rFonts w:cstheme="minorHAnsi"/>
          <w:bCs/>
          <w:i/>
          <w:iCs/>
          <w:sz w:val="28"/>
          <w:szCs w:val="28"/>
        </w:rPr>
        <w:t xml:space="preserve"> in place</w:t>
      </w:r>
      <w:r w:rsidRPr="00793D04">
        <w:rPr>
          <w:rFonts w:cstheme="minorHAnsi"/>
          <w:bCs/>
          <w:i/>
          <w:iCs/>
          <w:sz w:val="28"/>
          <w:szCs w:val="28"/>
        </w:rPr>
        <w:t xml:space="preserve"> and receives a small sum for the infrastructure on the field.</w:t>
      </w:r>
    </w:p>
    <w:p w14:paraId="774BD9DF" w14:textId="77777777" w:rsidR="00793D04" w:rsidRDefault="00793D04" w:rsidP="00793D04">
      <w:pPr>
        <w:pStyle w:val="ListParagraph"/>
        <w:tabs>
          <w:tab w:val="left" w:pos="720"/>
          <w:tab w:val="left" w:pos="1152"/>
          <w:tab w:val="left" w:pos="1584"/>
          <w:tab w:val="left" w:pos="2016"/>
        </w:tabs>
        <w:spacing w:after="120" w:line="240" w:lineRule="auto"/>
        <w:ind w:left="1080"/>
        <w:jc w:val="both"/>
        <w:rPr>
          <w:rFonts w:cstheme="minorHAnsi"/>
          <w:bCs/>
          <w:i/>
          <w:iCs/>
          <w:sz w:val="28"/>
          <w:szCs w:val="28"/>
        </w:rPr>
      </w:pPr>
    </w:p>
    <w:p w14:paraId="6FE9ABE6" w14:textId="0C894A87" w:rsidR="00793D04" w:rsidRDefault="00793D04" w:rsidP="00793D04">
      <w:pPr>
        <w:pStyle w:val="ListParagraph"/>
        <w:numPr>
          <w:ilvl w:val="0"/>
          <w:numId w:val="1"/>
        </w:numPr>
        <w:tabs>
          <w:tab w:val="left" w:pos="720"/>
          <w:tab w:val="left" w:pos="1152"/>
          <w:tab w:val="left" w:pos="1584"/>
          <w:tab w:val="left" w:pos="2016"/>
        </w:tabs>
        <w:spacing w:after="120" w:line="240" w:lineRule="auto"/>
        <w:jc w:val="both"/>
        <w:rPr>
          <w:rFonts w:cstheme="minorHAnsi"/>
          <w:b/>
          <w:sz w:val="28"/>
          <w:szCs w:val="28"/>
        </w:rPr>
      </w:pPr>
      <w:r>
        <w:rPr>
          <w:rFonts w:cstheme="minorHAnsi"/>
          <w:b/>
          <w:sz w:val="28"/>
          <w:szCs w:val="28"/>
        </w:rPr>
        <w:t xml:space="preserve"> Date of next meeting:  to be arranged</w:t>
      </w:r>
    </w:p>
    <w:p w14:paraId="4619EA7C" w14:textId="77777777" w:rsidR="00793D04" w:rsidRPr="00793D04" w:rsidRDefault="00793D04" w:rsidP="00793D04">
      <w:pPr>
        <w:tabs>
          <w:tab w:val="left" w:pos="720"/>
          <w:tab w:val="left" w:pos="1152"/>
          <w:tab w:val="left" w:pos="1584"/>
          <w:tab w:val="left" w:pos="2016"/>
        </w:tabs>
        <w:spacing w:after="120" w:line="240" w:lineRule="auto"/>
        <w:ind w:left="360"/>
        <w:jc w:val="both"/>
        <w:rPr>
          <w:rFonts w:cstheme="minorHAnsi"/>
          <w:b/>
          <w:sz w:val="28"/>
          <w:szCs w:val="28"/>
        </w:rPr>
      </w:pPr>
    </w:p>
    <w:p w14:paraId="591655B0" w14:textId="63BD7C94" w:rsidR="00784B64" w:rsidRDefault="00784B64" w:rsidP="0089074F">
      <w:pPr>
        <w:tabs>
          <w:tab w:val="left" w:pos="720"/>
          <w:tab w:val="left" w:pos="1152"/>
          <w:tab w:val="left" w:pos="1584"/>
          <w:tab w:val="left" w:pos="2016"/>
        </w:tabs>
        <w:spacing w:after="120" w:line="240" w:lineRule="auto"/>
        <w:jc w:val="both"/>
        <w:rPr>
          <w:rFonts w:cstheme="minorHAnsi"/>
          <w:b/>
          <w:sz w:val="28"/>
          <w:szCs w:val="28"/>
        </w:rPr>
      </w:pPr>
      <w:r w:rsidRPr="003C1CCF">
        <w:rPr>
          <w:rFonts w:cstheme="minorHAnsi"/>
          <w:b/>
          <w:sz w:val="28"/>
          <w:szCs w:val="28"/>
        </w:rPr>
        <w:t>The meeting concluded at 7.20.</w:t>
      </w:r>
    </w:p>
    <w:p w14:paraId="4996AF3F" w14:textId="77777777" w:rsidR="000C1519" w:rsidRDefault="000C1519" w:rsidP="0089074F">
      <w:pPr>
        <w:tabs>
          <w:tab w:val="left" w:pos="720"/>
          <w:tab w:val="left" w:pos="1152"/>
          <w:tab w:val="left" w:pos="1584"/>
          <w:tab w:val="left" w:pos="2016"/>
        </w:tabs>
        <w:spacing w:after="120" w:line="240" w:lineRule="auto"/>
        <w:jc w:val="both"/>
        <w:rPr>
          <w:rFonts w:cstheme="minorHAnsi"/>
          <w:b/>
          <w:sz w:val="28"/>
          <w:szCs w:val="28"/>
        </w:rPr>
      </w:pPr>
    </w:p>
    <w:p w14:paraId="54793D07" w14:textId="79C304A9" w:rsidR="000C1519" w:rsidRDefault="000C1519" w:rsidP="0089074F">
      <w:pPr>
        <w:tabs>
          <w:tab w:val="left" w:pos="720"/>
          <w:tab w:val="left" w:pos="1152"/>
          <w:tab w:val="left" w:pos="1584"/>
          <w:tab w:val="left" w:pos="2016"/>
        </w:tabs>
        <w:spacing w:after="120" w:line="240" w:lineRule="auto"/>
        <w:jc w:val="both"/>
        <w:rPr>
          <w:rFonts w:cstheme="minorHAnsi"/>
          <w:b/>
          <w:sz w:val="28"/>
          <w:szCs w:val="28"/>
        </w:rPr>
      </w:pPr>
      <w:r>
        <w:rPr>
          <w:rFonts w:cstheme="minorHAnsi"/>
          <w:b/>
          <w:sz w:val="28"/>
          <w:szCs w:val="28"/>
        </w:rPr>
        <w:t>Jennifer Antill</w:t>
      </w:r>
    </w:p>
    <w:p w14:paraId="6C22F0A6" w14:textId="485ED94C" w:rsidR="000C1519" w:rsidRPr="003C1CCF" w:rsidRDefault="000C1519" w:rsidP="0089074F">
      <w:pPr>
        <w:tabs>
          <w:tab w:val="left" w:pos="720"/>
          <w:tab w:val="left" w:pos="1152"/>
          <w:tab w:val="left" w:pos="1584"/>
          <w:tab w:val="left" w:pos="2016"/>
        </w:tabs>
        <w:spacing w:after="120" w:line="240" w:lineRule="auto"/>
        <w:jc w:val="both"/>
        <w:rPr>
          <w:rFonts w:cstheme="minorHAnsi"/>
          <w:b/>
          <w:sz w:val="28"/>
          <w:szCs w:val="28"/>
        </w:rPr>
      </w:pPr>
      <w:r>
        <w:rPr>
          <w:rFonts w:cstheme="minorHAnsi"/>
          <w:b/>
          <w:sz w:val="28"/>
          <w:szCs w:val="28"/>
        </w:rPr>
        <w:t>August 2024</w:t>
      </w:r>
    </w:p>
    <w:p w14:paraId="7818BCBD" w14:textId="25ED11FC" w:rsidR="00784B64" w:rsidRPr="003C1CCF" w:rsidRDefault="009B302E" w:rsidP="00793D04">
      <w:pPr>
        <w:tabs>
          <w:tab w:val="left" w:pos="720"/>
          <w:tab w:val="left" w:pos="1152"/>
          <w:tab w:val="left" w:pos="1584"/>
          <w:tab w:val="left" w:pos="2016"/>
        </w:tabs>
        <w:spacing w:after="120" w:line="240" w:lineRule="auto"/>
        <w:jc w:val="both"/>
        <w:rPr>
          <w:rFonts w:cstheme="minorHAnsi"/>
          <w:b/>
          <w:sz w:val="28"/>
          <w:szCs w:val="28"/>
        </w:rPr>
      </w:pPr>
      <w:r w:rsidRPr="003C1CCF">
        <w:rPr>
          <w:rFonts w:cstheme="minorHAnsi"/>
          <w:b/>
          <w:sz w:val="28"/>
          <w:szCs w:val="28"/>
        </w:rPr>
        <w:t xml:space="preserve"> </w:t>
      </w:r>
    </w:p>
    <w:p w14:paraId="0AEBAF61" w14:textId="77777777" w:rsidR="00BB3421" w:rsidRPr="003C1CCF" w:rsidRDefault="00BB3421" w:rsidP="0089074F">
      <w:pPr>
        <w:tabs>
          <w:tab w:val="left" w:pos="720"/>
          <w:tab w:val="left" w:pos="1152"/>
          <w:tab w:val="left" w:pos="1584"/>
          <w:tab w:val="left" w:pos="2016"/>
        </w:tabs>
        <w:spacing w:after="120" w:line="240" w:lineRule="auto"/>
        <w:jc w:val="both"/>
        <w:rPr>
          <w:rFonts w:cstheme="minorHAnsi"/>
          <w:b/>
          <w:sz w:val="28"/>
          <w:szCs w:val="28"/>
        </w:rPr>
      </w:pPr>
    </w:p>
    <w:p w14:paraId="65464E73" w14:textId="77777777" w:rsidR="00880683" w:rsidRPr="003C1CCF" w:rsidRDefault="00880683" w:rsidP="0089074F">
      <w:pPr>
        <w:tabs>
          <w:tab w:val="left" w:pos="720"/>
          <w:tab w:val="left" w:pos="1152"/>
          <w:tab w:val="left" w:pos="1584"/>
          <w:tab w:val="left" w:pos="2016"/>
        </w:tabs>
        <w:spacing w:after="120" w:line="240" w:lineRule="auto"/>
        <w:jc w:val="both"/>
        <w:rPr>
          <w:rFonts w:cstheme="minorHAnsi"/>
          <w:b/>
          <w:sz w:val="28"/>
          <w:szCs w:val="28"/>
        </w:rPr>
      </w:pPr>
    </w:p>
    <w:p w14:paraId="523DFCAC" w14:textId="77777777" w:rsidR="00FF5A90" w:rsidRPr="003C1CCF" w:rsidRDefault="00FF5A90" w:rsidP="0089074F">
      <w:pPr>
        <w:tabs>
          <w:tab w:val="left" w:pos="720"/>
          <w:tab w:val="left" w:pos="1152"/>
          <w:tab w:val="left" w:pos="1584"/>
          <w:tab w:val="left" w:pos="2016"/>
        </w:tabs>
        <w:spacing w:after="120" w:line="240" w:lineRule="auto"/>
        <w:jc w:val="both"/>
        <w:rPr>
          <w:rFonts w:cstheme="minorHAnsi"/>
          <w:b/>
          <w:sz w:val="28"/>
          <w:szCs w:val="28"/>
        </w:rPr>
      </w:pPr>
    </w:p>
    <w:sectPr w:rsidR="00FF5A90" w:rsidRPr="003C1CC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FCB3D" w14:textId="77777777" w:rsidR="003C774C" w:rsidRDefault="003C774C" w:rsidP="00256C73">
      <w:pPr>
        <w:spacing w:after="0" w:line="240" w:lineRule="auto"/>
      </w:pPr>
      <w:r>
        <w:separator/>
      </w:r>
    </w:p>
  </w:endnote>
  <w:endnote w:type="continuationSeparator" w:id="0">
    <w:p w14:paraId="7E12D2C8" w14:textId="77777777" w:rsidR="003C774C" w:rsidRDefault="003C774C" w:rsidP="00256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7099387"/>
      <w:docPartObj>
        <w:docPartGallery w:val="Page Numbers (Bottom of Page)"/>
        <w:docPartUnique/>
      </w:docPartObj>
    </w:sdtPr>
    <w:sdtContent>
      <w:p w14:paraId="63F19DD0" w14:textId="04BC5A50" w:rsidR="00256C73" w:rsidRDefault="00256C73">
        <w:pPr>
          <w:pStyle w:val="Footer"/>
          <w:jc w:val="center"/>
        </w:pPr>
        <w:r>
          <w:fldChar w:fldCharType="begin"/>
        </w:r>
        <w:r>
          <w:instrText>PAGE   \* MERGEFORMAT</w:instrText>
        </w:r>
        <w:r>
          <w:fldChar w:fldCharType="separate"/>
        </w:r>
        <w:r w:rsidR="005B4D54">
          <w:rPr>
            <w:noProof/>
          </w:rPr>
          <w:t>2</w:t>
        </w:r>
        <w:r>
          <w:fldChar w:fldCharType="end"/>
        </w:r>
      </w:p>
    </w:sdtContent>
  </w:sdt>
  <w:p w14:paraId="27896DD3" w14:textId="77777777" w:rsidR="00256C73" w:rsidRDefault="00256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B277D" w14:textId="77777777" w:rsidR="003C774C" w:rsidRDefault="003C774C" w:rsidP="00256C73">
      <w:pPr>
        <w:spacing w:after="0" w:line="240" w:lineRule="auto"/>
      </w:pPr>
      <w:r>
        <w:separator/>
      </w:r>
    </w:p>
  </w:footnote>
  <w:footnote w:type="continuationSeparator" w:id="0">
    <w:p w14:paraId="474F91B8" w14:textId="77777777" w:rsidR="003C774C" w:rsidRDefault="003C774C" w:rsidP="00256C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230BC6"/>
    <w:multiLevelType w:val="hybridMultilevel"/>
    <w:tmpl w:val="0B946990"/>
    <w:lvl w:ilvl="0" w:tplc="26F04958">
      <w:start w:val="1"/>
      <w:numFmt w:val="decimal"/>
      <w:lvlText w:val="%1."/>
      <w:lvlJc w:val="left"/>
      <w:pPr>
        <w:ind w:left="1080" w:hanging="72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4491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FC8"/>
    <w:rsid w:val="00020286"/>
    <w:rsid w:val="000353A4"/>
    <w:rsid w:val="000874A9"/>
    <w:rsid w:val="000C1519"/>
    <w:rsid w:val="000E3820"/>
    <w:rsid w:val="00172C15"/>
    <w:rsid w:val="00174D1E"/>
    <w:rsid w:val="0018025B"/>
    <w:rsid w:val="00223411"/>
    <w:rsid w:val="0023588E"/>
    <w:rsid w:val="00237CA4"/>
    <w:rsid w:val="00256C73"/>
    <w:rsid w:val="002E61A1"/>
    <w:rsid w:val="0033000C"/>
    <w:rsid w:val="003B36A6"/>
    <w:rsid w:val="003C1CCF"/>
    <w:rsid w:val="003C774C"/>
    <w:rsid w:val="003E5450"/>
    <w:rsid w:val="00412F41"/>
    <w:rsid w:val="00472EB2"/>
    <w:rsid w:val="004C06D1"/>
    <w:rsid w:val="004E1644"/>
    <w:rsid w:val="0050596A"/>
    <w:rsid w:val="00512ACA"/>
    <w:rsid w:val="00526098"/>
    <w:rsid w:val="00560A2A"/>
    <w:rsid w:val="00571EB9"/>
    <w:rsid w:val="005B4D54"/>
    <w:rsid w:val="005D7183"/>
    <w:rsid w:val="006E16D9"/>
    <w:rsid w:val="006E1FC8"/>
    <w:rsid w:val="006E23CB"/>
    <w:rsid w:val="006F5A39"/>
    <w:rsid w:val="00784B64"/>
    <w:rsid w:val="00793D04"/>
    <w:rsid w:val="007F4451"/>
    <w:rsid w:val="0082718E"/>
    <w:rsid w:val="008638ED"/>
    <w:rsid w:val="00873979"/>
    <w:rsid w:val="00880683"/>
    <w:rsid w:val="00890525"/>
    <w:rsid w:val="0089074F"/>
    <w:rsid w:val="009151D2"/>
    <w:rsid w:val="00975E66"/>
    <w:rsid w:val="009919A4"/>
    <w:rsid w:val="009944C4"/>
    <w:rsid w:val="009A297A"/>
    <w:rsid w:val="009B302E"/>
    <w:rsid w:val="00A115FD"/>
    <w:rsid w:val="00A61A0C"/>
    <w:rsid w:val="00A644DF"/>
    <w:rsid w:val="00AB6F99"/>
    <w:rsid w:val="00AC3133"/>
    <w:rsid w:val="00B438C2"/>
    <w:rsid w:val="00BB3421"/>
    <w:rsid w:val="00BE333B"/>
    <w:rsid w:val="00C2058F"/>
    <w:rsid w:val="00C30AFB"/>
    <w:rsid w:val="00CC08D6"/>
    <w:rsid w:val="00D241A4"/>
    <w:rsid w:val="00DB29A4"/>
    <w:rsid w:val="00DB5B1F"/>
    <w:rsid w:val="00E27553"/>
    <w:rsid w:val="00E67C08"/>
    <w:rsid w:val="00E725E7"/>
    <w:rsid w:val="00E9230B"/>
    <w:rsid w:val="00ED1EF4"/>
    <w:rsid w:val="00EE5095"/>
    <w:rsid w:val="00F27DCC"/>
    <w:rsid w:val="00F77F27"/>
    <w:rsid w:val="00FB374C"/>
    <w:rsid w:val="00FF5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BABA5"/>
  <w15:chartTrackingRefBased/>
  <w15:docId w15:val="{9DAB29E1-7BFA-43CA-9197-FD425336A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2A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ACA"/>
    <w:rPr>
      <w:rFonts w:ascii="Segoe UI" w:hAnsi="Segoe UI" w:cs="Segoe UI"/>
      <w:sz w:val="18"/>
      <w:szCs w:val="18"/>
    </w:rPr>
  </w:style>
  <w:style w:type="paragraph" w:styleId="Header">
    <w:name w:val="header"/>
    <w:basedOn w:val="Normal"/>
    <w:link w:val="HeaderChar"/>
    <w:uiPriority w:val="99"/>
    <w:unhideWhenUsed/>
    <w:rsid w:val="00256C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6C73"/>
  </w:style>
  <w:style w:type="paragraph" w:styleId="Footer">
    <w:name w:val="footer"/>
    <w:basedOn w:val="Normal"/>
    <w:link w:val="FooterChar"/>
    <w:uiPriority w:val="99"/>
    <w:unhideWhenUsed/>
    <w:rsid w:val="00256C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6C73"/>
  </w:style>
  <w:style w:type="paragraph" w:styleId="ListParagraph">
    <w:name w:val="List Paragraph"/>
    <w:basedOn w:val="Normal"/>
    <w:uiPriority w:val="34"/>
    <w:qFormat/>
    <w:rsid w:val="00412F41"/>
    <w:pPr>
      <w:ind w:left="720"/>
      <w:contextualSpacing/>
    </w:pPr>
  </w:style>
  <w:style w:type="paragraph" w:styleId="Revision">
    <w:name w:val="Revision"/>
    <w:hidden/>
    <w:uiPriority w:val="99"/>
    <w:semiHidden/>
    <w:rsid w:val="009944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Jennifer Antill</cp:lastModifiedBy>
  <cp:revision>2</cp:revision>
  <cp:lastPrinted>2024-05-09T09:48:00Z</cp:lastPrinted>
  <dcterms:created xsi:type="dcterms:W3CDTF">2024-08-03T06:14:00Z</dcterms:created>
  <dcterms:modified xsi:type="dcterms:W3CDTF">2024-08-03T06:14:00Z</dcterms:modified>
</cp:coreProperties>
</file>